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0D7C04" w:rsidP="006B750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Meeting Minutes</w:t>
      </w:r>
      <w:r w:rsidR="006B750D" w:rsidRPr="00466F8E">
        <w:rPr>
          <w:rFonts w:eastAsia="Times New Roman"/>
        </w:rPr>
        <w:t xml:space="preserve">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 w:rsidR="00686A5A">
        <w:rPr>
          <w:rFonts w:eastAsia="Times New Roman"/>
          <w:b/>
        </w:rPr>
        <w:t xml:space="preserve">February </w:t>
      </w:r>
      <w:r w:rsidR="00721020">
        <w:rPr>
          <w:rFonts w:eastAsia="Times New Roman"/>
          <w:b/>
        </w:rPr>
        <w:t>20, 2017</w:t>
      </w:r>
      <w:r w:rsidR="009736A6">
        <w:rPr>
          <w:rFonts w:eastAsia="Times New Roman"/>
          <w:b/>
        </w:rPr>
        <w:t xml:space="preserve"> </w:t>
      </w:r>
      <w:r w:rsidRPr="00466F8E">
        <w:rPr>
          <w:rFonts w:eastAsia="Times New Roman"/>
          <w:b/>
        </w:rPr>
        <w:t>@ 5:30 p.m.</w:t>
      </w:r>
    </w:p>
    <w:p w:rsidR="006B750D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7924B7" w:rsidRPr="00466F8E" w:rsidRDefault="007924B7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0D7C04" w:rsidRDefault="000D7C04" w:rsidP="006B750D">
      <w:pPr>
        <w:shd w:val="clear" w:color="auto" w:fill="FFFFFF"/>
        <w:jc w:val="both"/>
        <w:rPr>
          <w:rFonts w:eastAsia="Times New Roman"/>
        </w:rPr>
      </w:pPr>
      <w:r w:rsidRPr="000D7C04">
        <w:rPr>
          <w:rFonts w:eastAsia="Times New Roman"/>
        </w:rPr>
        <w:t>Meeting was c</w:t>
      </w:r>
      <w:r w:rsidR="006B750D" w:rsidRPr="000D7C04">
        <w:rPr>
          <w:rFonts w:eastAsia="Times New Roman"/>
        </w:rPr>
        <w:t>all</w:t>
      </w:r>
      <w:r w:rsidRPr="000D7C04">
        <w:rPr>
          <w:rFonts w:eastAsia="Times New Roman"/>
        </w:rPr>
        <w:t>ed</w:t>
      </w:r>
      <w:r w:rsidR="006B750D" w:rsidRPr="000D7C04">
        <w:rPr>
          <w:rFonts w:eastAsia="Times New Roman"/>
        </w:rPr>
        <w:t xml:space="preserve"> to order</w:t>
      </w:r>
      <w:r w:rsidRPr="000D7C04">
        <w:rPr>
          <w:rFonts w:eastAsia="Times New Roman"/>
        </w:rPr>
        <w:t xml:space="preserve"> at 5:35 pm by Chairman Chris Nolen.</w:t>
      </w:r>
    </w:p>
    <w:p w:rsidR="00DF7E84" w:rsidRPr="00466F8E" w:rsidRDefault="00DF7E84" w:rsidP="006B750D">
      <w:pPr>
        <w:shd w:val="clear" w:color="auto" w:fill="FFFFFF"/>
        <w:jc w:val="both"/>
        <w:rPr>
          <w:rFonts w:eastAsia="Times New Roman"/>
        </w:rPr>
      </w:pPr>
    </w:p>
    <w:p w:rsidR="006B750D" w:rsidRPr="000D7C04" w:rsidRDefault="001D3FDB" w:rsidP="006B750D">
      <w:pPr>
        <w:shd w:val="clear" w:color="auto" w:fill="FFFFFF"/>
        <w:jc w:val="both"/>
        <w:rPr>
          <w:rFonts w:eastAsia="Times New Roman"/>
        </w:rPr>
      </w:pPr>
      <w:r w:rsidRPr="000D7C04">
        <w:rPr>
          <w:rFonts w:eastAsia="Times New Roman"/>
        </w:rPr>
        <w:t>Invocation</w:t>
      </w:r>
      <w:r w:rsidR="000D7C04">
        <w:rPr>
          <w:rFonts w:eastAsia="Times New Roman"/>
        </w:rPr>
        <w:t xml:space="preserve"> was offered by Chairman Chris Nolen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7D5558" w:rsidRDefault="001D3FDB" w:rsidP="006B750D">
      <w:pPr>
        <w:shd w:val="clear" w:color="auto" w:fill="FFFFFF"/>
        <w:jc w:val="both"/>
        <w:rPr>
          <w:rFonts w:eastAsia="Times New Roman"/>
          <w:b/>
        </w:rPr>
      </w:pPr>
      <w:r w:rsidRPr="000D7C04">
        <w:rPr>
          <w:rFonts w:eastAsia="Times New Roman"/>
        </w:rPr>
        <w:t>Pledge of Allegiance</w:t>
      </w:r>
      <w:r w:rsidR="000D7C04" w:rsidRPr="000D7C04">
        <w:rPr>
          <w:rFonts w:eastAsia="Times New Roman"/>
        </w:rPr>
        <w:t xml:space="preserve"> was led by Dee Fowler</w:t>
      </w:r>
      <w:r w:rsidR="000D7C04">
        <w:rPr>
          <w:rFonts w:eastAsia="Times New Roman"/>
          <w:b/>
        </w:rPr>
        <w:t>.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0D7C04" w:rsidRDefault="000D7C04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Chairman Nolen welcomed Guests, ED, and members—new and old.  Introductions of made of new Board members</w:t>
      </w:r>
      <w:r w:rsidR="00162B10">
        <w:rPr>
          <w:rFonts w:eastAsia="Times New Roman"/>
        </w:rPr>
        <w:t>—George Sewel who has worked 34 years in the field of Addic</w:t>
      </w:r>
      <w:r w:rsidR="003F11D6">
        <w:rPr>
          <w:rFonts w:eastAsia="Times New Roman"/>
        </w:rPr>
        <w:t xml:space="preserve">tive Disorders, worked on Help </w:t>
      </w:r>
      <w:bookmarkStart w:id="0" w:name="_GoBack"/>
      <w:bookmarkEnd w:id="0"/>
      <w:r w:rsidR="00162B10">
        <w:rPr>
          <w:rFonts w:eastAsia="Times New Roman"/>
        </w:rPr>
        <w:t>Line and Substance Abuse Line, and has helped at CORE; and Fletcher Carter who is a board member to the DeSoto Parish Health Unit, has his own childcare center and has a grandson with special needs.</w:t>
      </w:r>
    </w:p>
    <w:p w:rsidR="00162B10" w:rsidRPr="00466F8E" w:rsidRDefault="00162B10" w:rsidP="006B750D">
      <w:pPr>
        <w:shd w:val="clear" w:color="auto" w:fill="FFFFFF"/>
        <w:jc w:val="both"/>
        <w:rPr>
          <w:rFonts w:eastAsia="Times New Roman"/>
        </w:rPr>
      </w:pPr>
    </w:p>
    <w:p w:rsidR="004B2043" w:rsidRPr="007D5558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40"/>
        <w:gridCol w:w="2625"/>
        <w:gridCol w:w="2629"/>
      </w:tblGrid>
      <w:tr w:rsidR="004B2043" w:rsidTr="004B2043"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</w:t>
            </w:r>
            <w:r w:rsidR="00162B10">
              <w:rPr>
                <w:rFonts w:eastAsia="Times New Roman"/>
                <w:b/>
                <w:color w:val="FF0000"/>
              </w:rPr>
              <w:t>V</w:t>
            </w:r>
            <w:r w:rsidR="00721020" w:rsidRPr="00162B10">
              <w:rPr>
                <w:rFonts w:eastAsia="Times New Roman"/>
                <w:b/>
                <w:color w:val="FF0000"/>
              </w:rPr>
              <w:t>acant</w:t>
            </w:r>
          </w:p>
        </w:tc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Bossier-</w:t>
            </w:r>
            <w:r w:rsidR="00721020">
              <w:rPr>
                <w:rFonts w:eastAsia="Times New Roman"/>
              </w:rPr>
              <w:t>George Sewell</w:t>
            </w:r>
          </w:p>
          <w:p w:rsidR="00162B10" w:rsidRPr="006D2502" w:rsidRDefault="00162B10" w:rsidP="006B750D">
            <w:pPr>
              <w:jc w:val="both"/>
              <w:rPr>
                <w:rFonts w:eastAsia="Times New Roman"/>
                <w:b/>
              </w:rPr>
            </w:pPr>
            <w:r w:rsidRPr="006D2502">
              <w:rPr>
                <w:rFonts w:eastAsia="Times New Roman"/>
                <w:b/>
                <w:color w:val="FF0000"/>
              </w:rPr>
              <w:t>Present</w:t>
            </w:r>
          </w:p>
        </w:tc>
        <w:tc>
          <w:tcPr>
            <w:tcW w:w="2687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</w:p>
          <w:p w:rsidR="004B2043" w:rsidRPr="006D2502" w:rsidRDefault="007D5558" w:rsidP="006B750D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  </w:t>
            </w:r>
            <w:r w:rsidR="00162B10" w:rsidRPr="006D2502">
              <w:rPr>
                <w:rFonts w:eastAsia="Times New Roman"/>
                <w:b/>
                <w:color w:val="FF0000"/>
              </w:rPr>
              <w:t>Excused-Ill</w:t>
            </w:r>
            <w:r w:rsidRPr="006D2502">
              <w:rPr>
                <w:rFonts w:eastAsia="Times New Roman"/>
                <w:b/>
                <w:color w:val="FF0000"/>
              </w:rPr>
              <w:t xml:space="preserve">   </w:t>
            </w:r>
          </w:p>
        </w:tc>
        <w:tc>
          <w:tcPr>
            <w:tcW w:w="2687" w:type="dxa"/>
          </w:tcPr>
          <w:p w:rsidR="004B2043" w:rsidRDefault="002808DA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</w:t>
            </w:r>
            <w:r w:rsidR="00686A5A">
              <w:rPr>
                <w:rFonts w:eastAsia="Times New Roman"/>
              </w:rPr>
              <w:t>-</w:t>
            </w:r>
            <w:r w:rsidR="006D2502" w:rsidRPr="006D2502">
              <w:rPr>
                <w:rFonts w:eastAsia="Times New Roman"/>
                <w:b/>
                <w:color w:val="FF0000"/>
              </w:rPr>
              <w:t>V</w:t>
            </w:r>
            <w:r w:rsidR="00721020" w:rsidRPr="006D2502">
              <w:rPr>
                <w:rFonts w:eastAsia="Times New Roman"/>
                <w:b/>
                <w:color w:val="FF0000"/>
              </w:rPr>
              <w:t>acant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DeSoto-</w:t>
            </w:r>
            <w:r w:rsidR="00721020">
              <w:rPr>
                <w:rFonts w:eastAsia="Times New Roman"/>
              </w:rPr>
              <w:t>Fletcher Carter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  <w:p w:rsidR="006D2502" w:rsidRPr="006D2502" w:rsidRDefault="006D2502" w:rsidP="006B750D">
            <w:pPr>
              <w:jc w:val="both"/>
              <w:rPr>
                <w:rFonts w:eastAsia="Times New Roman"/>
                <w:b/>
              </w:rPr>
            </w:pPr>
            <w:r w:rsidRPr="006D2502">
              <w:rPr>
                <w:rFonts w:eastAsia="Times New Roman"/>
                <w:b/>
                <w:color w:val="FF0000"/>
              </w:rPr>
              <w:t>Present</w:t>
            </w:r>
          </w:p>
        </w:tc>
        <w:tc>
          <w:tcPr>
            <w:tcW w:w="2686" w:type="dxa"/>
          </w:tcPr>
          <w:p w:rsidR="003A40D4" w:rsidRDefault="004B2043" w:rsidP="003A40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Natchitoches-Sandy Wiggins</w:t>
            </w:r>
            <w:r w:rsidR="006D2502">
              <w:rPr>
                <w:rFonts w:eastAsia="Times New Roman"/>
              </w:rPr>
              <w:t>-Long</w:t>
            </w:r>
            <w:r w:rsidR="007D5558">
              <w:rPr>
                <w:rFonts w:eastAsia="Times New Roman"/>
              </w:rPr>
              <w:t xml:space="preserve"> </w:t>
            </w:r>
          </w:p>
          <w:p w:rsidR="004B2043" w:rsidRPr="006D2502" w:rsidRDefault="006D2502" w:rsidP="006B750D">
            <w:pPr>
              <w:jc w:val="both"/>
              <w:rPr>
                <w:rFonts w:eastAsia="Times New Roman"/>
                <w:b/>
              </w:rPr>
            </w:pPr>
            <w:r w:rsidRPr="006D2502">
              <w:rPr>
                <w:rFonts w:eastAsia="Times New Roman"/>
                <w:b/>
                <w:color w:val="FF0000"/>
              </w:rPr>
              <w:t>Present</w:t>
            </w: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  <w:p w:rsidR="006D2502" w:rsidRPr="006D2502" w:rsidRDefault="006D2502" w:rsidP="006B750D">
            <w:pPr>
              <w:jc w:val="both"/>
              <w:rPr>
                <w:rFonts w:eastAsia="Times New Roman"/>
                <w:b/>
              </w:rPr>
            </w:pPr>
            <w:r w:rsidRPr="006D2502">
              <w:rPr>
                <w:rFonts w:eastAsia="Times New Roman"/>
                <w:b/>
                <w:color w:val="FF0000"/>
              </w:rPr>
              <w:t>Present</w:t>
            </w: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Sabine-Marcelle Slaughter</w:t>
            </w:r>
          </w:p>
          <w:p w:rsidR="007D5558" w:rsidRPr="006D2502" w:rsidRDefault="006D2502" w:rsidP="006B750D">
            <w:pPr>
              <w:jc w:val="both"/>
              <w:rPr>
                <w:rFonts w:eastAsia="Times New Roman"/>
                <w:b/>
              </w:rPr>
            </w:pPr>
            <w:r w:rsidRPr="006D2502">
              <w:rPr>
                <w:rFonts w:eastAsia="Times New Roman"/>
                <w:b/>
                <w:color w:val="FF0000"/>
              </w:rPr>
              <w:t>Present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</w:p>
          <w:p w:rsidR="007D5558" w:rsidRPr="006D2502" w:rsidRDefault="006D2502" w:rsidP="006B750D">
            <w:pPr>
              <w:jc w:val="both"/>
              <w:rPr>
                <w:rFonts w:eastAsia="Times New Roman"/>
                <w:b/>
              </w:rPr>
            </w:pPr>
            <w:r w:rsidRPr="006D2502">
              <w:rPr>
                <w:rFonts w:eastAsia="Times New Roman"/>
                <w:b/>
                <w:color w:val="FF0000"/>
              </w:rPr>
              <w:t>Present</w:t>
            </w: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Gov.-Deanna Fowler</w:t>
            </w:r>
          </w:p>
          <w:p w:rsidR="007D5558" w:rsidRPr="006D2502" w:rsidRDefault="006D2502" w:rsidP="006B750D">
            <w:pPr>
              <w:jc w:val="both"/>
              <w:rPr>
                <w:rFonts w:eastAsia="Times New Roman"/>
                <w:b/>
              </w:rPr>
            </w:pPr>
            <w:r w:rsidRPr="006D2502">
              <w:rPr>
                <w:rFonts w:eastAsia="Times New Roman"/>
                <w:b/>
                <w:color w:val="FF0000"/>
              </w:rPr>
              <w:t>Present</w:t>
            </w:r>
          </w:p>
        </w:tc>
        <w:tc>
          <w:tcPr>
            <w:tcW w:w="2687" w:type="dxa"/>
          </w:tcPr>
          <w:p w:rsidR="004B2043" w:rsidRPr="006D2502" w:rsidRDefault="004B2043" w:rsidP="006B750D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>Gov.-</w:t>
            </w:r>
            <w:r w:rsidR="006D2502" w:rsidRPr="006D2502">
              <w:rPr>
                <w:rFonts w:eastAsia="Times New Roman"/>
                <w:b/>
                <w:color w:val="FF0000"/>
              </w:rPr>
              <w:t>V</w:t>
            </w:r>
            <w:r w:rsidR="00721020" w:rsidRPr="006D2502">
              <w:rPr>
                <w:rFonts w:eastAsia="Times New Roman"/>
                <w:b/>
                <w:color w:val="FF0000"/>
              </w:rPr>
              <w:t>acant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Gov.-Chris Nolen</w:t>
            </w:r>
          </w:p>
          <w:p w:rsidR="007D5558" w:rsidRPr="006D2502" w:rsidRDefault="006D2502" w:rsidP="006B750D">
            <w:pPr>
              <w:jc w:val="both"/>
              <w:rPr>
                <w:rFonts w:eastAsia="Times New Roman"/>
                <w:b/>
              </w:rPr>
            </w:pPr>
            <w:r w:rsidRPr="006D2502">
              <w:rPr>
                <w:rFonts w:eastAsia="Times New Roman"/>
                <w:b/>
                <w:color w:val="FF0000"/>
              </w:rPr>
              <w:t>Present</w:t>
            </w:r>
          </w:p>
        </w:tc>
      </w:tr>
      <w:tr w:rsidR="004B2043" w:rsidTr="004B2043">
        <w:tc>
          <w:tcPr>
            <w:tcW w:w="2686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541AD9" w:rsidTr="004B2043">
        <w:tc>
          <w:tcPr>
            <w:tcW w:w="2686" w:type="dxa"/>
          </w:tcPr>
          <w:p w:rsidR="003A40D4" w:rsidRDefault="00541AD9" w:rsidP="003A40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Guests-</w:t>
            </w:r>
            <w:r w:rsidR="007D5558">
              <w:rPr>
                <w:rFonts w:eastAsia="Times New Roman"/>
              </w:rPr>
              <w:t xml:space="preserve"> </w:t>
            </w:r>
            <w:r w:rsidR="006D2502">
              <w:rPr>
                <w:rFonts w:eastAsia="Times New Roman"/>
              </w:rPr>
              <w:t>Wendy Goad</w:t>
            </w:r>
          </w:p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</w:tr>
    </w:tbl>
    <w:p w:rsidR="006B3CF5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Approval of </w:t>
      </w:r>
      <w:r w:rsidR="00DF7E84">
        <w:rPr>
          <w:rFonts w:eastAsia="Times New Roman"/>
          <w:b/>
        </w:rPr>
        <w:t>Agenda</w:t>
      </w:r>
      <w:r w:rsidR="006D2502">
        <w:rPr>
          <w:rFonts w:eastAsia="Times New Roman"/>
          <w:b/>
        </w:rPr>
        <w:t xml:space="preserve">:  </w:t>
      </w:r>
      <w:r w:rsidR="006D2502">
        <w:rPr>
          <w:rFonts w:eastAsia="Times New Roman"/>
        </w:rPr>
        <w:t xml:space="preserve">Fowler moved </w:t>
      </w:r>
      <w:r w:rsidR="00AA5936">
        <w:rPr>
          <w:rFonts w:eastAsia="Times New Roman"/>
        </w:rPr>
        <w:t>that Wendy Goad</w:t>
      </w:r>
      <w:r w:rsidR="00450A0B">
        <w:rPr>
          <w:rFonts w:eastAsia="Times New Roman"/>
        </w:rPr>
        <w:t xml:space="preserve">’s </w:t>
      </w:r>
      <w:r w:rsidR="00AA5936">
        <w:rPr>
          <w:rFonts w:eastAsia="Times New Roman"/>
        </w:rPr>
        <w:t xml:space="preserve">report on the Natchitoches Adolescent Services </w:t>
      </w:r>
      <w:r w:rsidR="00450A0B">
        <w:rPr>
          <w:rFonts w:eastAsia="Times New Roman"/>
        </w:rPr>
        <w:t>that was</w:t>
      </w:r>
      <w:r w:rsidR="00AA5936">
        <w:rPr>
          <w:rFonts w:eastAsia="Times New Roman"/>
        </w:rPr>
        <w:t xml:space="preserve"> asked about at meeting last month </w:t>
      </w:r>
      <w:r w:rsidR="00450A0B">
        <w:rPr>
          <w:rFonts w:eastAsia="Times New Roman"/>
        </w:rPr>
        <w:t xml:space="preserve">be placed </w:t>
      </w:r>
      <w:r w:rsidR="00AA5936">
        <w:rPr>
          <w:rFonts w:eastAsia="Times New Roman"/>
        </w:rPr>
        <w:t>as first</w:t>
      </w:r>
      <w:r w:rsidR="00DC530F">
        <w:rPr>
          <w:rFonts w:eastAsia="Times New Roman"/>
        </w:rPr>
        <w:t xml:space="preserve"> (a.)</w:t>
      </w:r>
      <w:r w:rsidR="00AA5936">
        <w:rPr>
          <w:rFonts w:eastAsia="Times New Roman"/>
        </w:rPr>
        <w:t xml:space="preserve"> on the Executive Limitations </w:t>
      </w:r>
      <w:r w:rsidR="00DC530F">
        <w:rPr>
          <w:rFonts w:eastAsia="Times New Roman"/>
        </w:rPr>
        <w:t xml:space="preserve">section of New Business </w:t>
      </w:r>
      <w:r w:rsidR="006D2502">
        <w:rPr>
          <w:rFonts w:eastAsia="Times New Roman"/>
        </w:rPr>
        <w:t>with a second by Wiggins-Long</w:t>
      </w:r>
      <w:r w:rsidR="00AA5936">
        <w:rPr>
          <w:rFonts w:eastAsia="Times New Roman"/>
        </w:rPr>
        <w:t xml:space="preserve"> to accept the agenda with </w:t>
      </w:r>
      <w:r w:rsidR="006D2502" w:rsidRPr="00E81A65">
        <w:rPr>
          <w:rFonts w:eastAsia="Times New Roman"/>
        </w:rPr>
        <w:t>modifications.  Motion was carried.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AA5936" w:rsidRDefault="006B750D" w:rsidP="00AA5936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 xml:space="preserve">Approval of the </w:t>
      </w:r>
      <w:r w:rsidR="00686A5A">
        <w:rPr>
          <w:rFonts w:eastAsia="Times New Roman"/>
          <w:b/>
        </w:rPr>
        <w:t xml:space="preserve">January </w:t>
      </w:r>
      <w:r w:rsidR="00721020">
        <w:rPr>
          <w:rFonts w:eastAsia="Times New Roman"/>
          <w:b/>
        </w:rPr>
        <w:t>17, 2017</w:t>
      </w:r>
      <w:r w:rsidR="002D551E">
        <w:rPr>
          <w:rFonts w:eastAsia="Times New Roman"/>
          <w:b/>
        </w:rPr>
        <w:t xml:space="preserve"> </w:t>
      </w:r>
      <w:r w:rsidRPr="00323532">
        <w:rPr>
          <w:rFonts w:eastAsia="Times New Roman"/>
          <w:b/>
        </w:rPr>
        <w:t>Minutes</w:t>
      </w:r>
      <w:r w:rsidR="006D2502">
        <w:rPr>
          <w:rFonts w:eastAsia="Times New Roman"/>
          <w:b/>
        </w:rPr>
        <w:t xml:space="preserve">:  </w:t>
      </w:r>
      <w:r w:rsidRPr="00323532">
        <w:rPr>
          <w:rFonts w:eastAsia="Times New Roman"/>
          <w:b/>
        </w:rPr>
        <w:t xml:space="preserve"> </w:t>
      </w:r>
      <w:r w:rsidR="00AA5936">
        <w:rPr>
          <w:rFonts w:eastAsia="Times New Roman"/>
        </w:rPr>
        <w:t>Fowler moved with a second by Wiggins-Long</w:t>
      </w:r>
      <w:r w:rsidR="00AA5936" w:rsidRPr="00E81A65">
        <w:rPr>
          <w:rFonts w:eastAsia="Times New Roman"/>
        </w:rPr>
        <w:t xml:space="preserve"> to accept the </w:t>
      </w:r>
      <w:r w:rsidR="003F11D6">
        <w:rPr>
          <w:rFonts w:eastAsia="Times New Roman"/>
        </w:rPr>
        <w:t>minutes</w:t>
      </w:r>
      <w:r w:rsidR="00AA5936">
        <w:rPr>
          <w:rFonts w:eastAsia="Times New Roman"/>
        </w:rPr>
        <w:t xml:space="preserve"> as printed</w:t>
      </w:r>
      <w:r w:rsidR="00AA5936" w:rsidRPr="00E81A65">
        <w:rPr>
          <w:rFonts w:eastAsia="Times New Roman"/>
        </w:rPr>
        <w:t xml:space="preserve">.  Motion was carried. </w:t>
      </w:r>
      <w:r w:rsidR="00AA5936">
        <w:rPr>
          <w:rFonts w:eastAsia="Times New Roman"/>
          <w:b/>
        </w:rPr>
        <w:t xml:space="preserve">   </w:t>
      </w:r>
    </w:p>
    <w:p w:rsidR="00466F8E" w:rsidRDefault="00466F8E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Guest and Public Comments</w:t>
      </w:r>
      <w:r w:rsidR="00AA5936">
        <w:rPr>
          <w:rFonts w:eastAsia="Times New Roman"/>
          <w:b/>
        </w:rPr>
        <w:t xml:space="preserve">:  </w:t>
      </w:r>
      <w:r w:rsidR="00AA5936" w:rsidRPr="00AA5936">
        <w:rPr>
          <w:rFonts w:eastAsia="Times New Roman"/>
        </w:rPr>
        <w:t>None</w:t>
      </w:r>
      <w:r w:rsidR="00323532">
        <w:rPr>
          <w:rFonts w:eastAsia="Times New Roman"/>
          <w:b/>
        </w:rPr>
        <w:t xml:space="preserve"> </w:t>
      </w:r>
    </w:p>
    <w:p w:rsidR="003A40D4" w:rsidRDefault="003A40D4" w:rsidP="006B750D">
      <w:pPr>
        <w:shd w:val="clear" w:color="auto" w:fill="FFFFFF"/>
        <w:jc w:val="both"/>
        <w:rPr>
          <w:rFonts w:eastAsia="Times New Roman"/>
        </w:rPr>
      </w:pP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Agen</w:t>
      </w:r>
      <w:r w:rsidR="00D85458">
        <w:rPr>
          <w:rFonts w:eastAsia="Times New Roman"/>
          <w:b/>
        </w:rPr>
        <w:t>da Items for Discussion/Action</w:t>
      </w:r>
      <w:r w:rsidRPr="00EB3C09">
        <w:rPr>
          <w:rFonts w:eastAsia="Times New Roman"/>
          <w:b/>
        </w:rPr>
        <w:t xml:space="preserve"> </w:t>
      </w: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686A5A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686A5A">
        <w:rPr>
          <w:rFonts w:eastAsia="Times New Roman"/>
          <w:b/>
        </w:rPr>
        <w:t>New Business</w:t>
      </w:r>
    </w:p>
    <w:p w:rsidR="00646230" w:rsidRPr="00686A5A" w:rsidRDefault="00646230" w:rsidP="006B750D">
      <w:pPr>
        <w:shd w:val="clear" w:color="auto" w:fill="FFFFFF"/>
        <w:jc w:val="both"/>
        <w:rPr>
          <w:rFonts w:eastAsia="Times New Roman"/>
          <w:b/>
        </w:rPr>
      </w:pPr>
    </w:p>
    <w:p w:rsidR="00450A0B" w:rsidRPr="00450A0B" w:rsidRDefault="006B750D" w:rsidP="00450A0B">
      <w:pPr>
        <w:pStyle w:val="ListParagraph"/>
        <w:numPr>
          <w:ilvl w:val="0"/>
          <w:numId w:val="33"/>
        </w:numPr>
        <w:shd w:val="clear" w:color="auto" w:fill="FFFFFF"/>
        <w:rPr>
          <w:rFonts w:eastAsia="Times New Roman"/>
          <w:b/>
        </w:rPr>
      </w:pPr>
      <w:r w:rsidRPr="00450A0B">
        <w:rPr>
          <w:rFonts w:eastAsia="Times New Roman"/>
          <w:b/>
        </w:rPr>
        <w:t>Executive Limitations</w:t>
      </w:r>
      <w:r w:rsidR="00EB3C09" w:rsidRPr="00450A0B">
        <w:rPr>
          <w:rFonts w:eastAsia="Times New Roman"/>
          <w:b/>
        </w:rPr>
        <w:t xml:space="preserve"> – Official Executive Di</w:t>
      </w:r>
      <w:r w:rsidR="007924B7" w:rsidRPr="00450A0B">
        <w:rPr>
          <w:rFonts w:eastAsia="Times New Roman"/>
          <w:b/>
        </w:rPr>
        <w:t xml:space="preserve">rector Report on </w:t>
      </w:r>
      <w:r w:rsidR="00450A0B" w:rsidRPr="00450A0B">
        <w:rPr>
          <w:rFonts w:eastAsia="Times New Roman"/>
          <w:b/>
        </w:rPr>
        <w:t xml:space="preserve">b. through d. is on </w:t>
      </w:r>
      <w:r w:rsidR="007924B7" w:rsidRPr="00450A0B">
        <w:rPr>
          <w:rFonts w:eastAsia="Times New Roman"/>
          <w:b/>
        </w:rPr>
        <w:t xml:space="preserve">File with the </w:t>
      </w:r>
      <w:r w:rsidR="00450A0B" w:rsidRPr="00450A0B">
        <w:rPr>
          <w:rFonts w:eastAsia="Times New Roman"/>
          <w:b/>
        </w:rPr>
        <w:t xml:space="preserve"> </w:t>
      </w:r>
    </w:p>
    <w:p w:rsidR="006052DF" w:rsidRDefault="007924B7" w:rsidP="006052DF">
      <w:pPr>
        <w:pStyle w:val="ListParagraph"/>
        <w:shd w:val="clear" w:color="auto" w:fill="FFFFFF"/>
        <w:ind w:left="750"/>
        <w:rPr>
          <w:rFonts w:eastAsia="Times New Roman"/>
          <w:b/>
        </w:rPr>
      </w:pPr>
      <w:r w:rsidRPr="00450A0B">
        <w:rPr>
          <w:rFonts w:eastAsia="Times New Roman"/>
          <w:b/>
        </w:rPr>
        <w:t>S</w:t>
      </w:r>
      <w:r w:rsidR="00450A0B">
        <w:rPr>
          <w:rFonts w:eastAsia="Times New Roman"/>
          <w:b/>
        </w:rPr>
        <w:t xml:space="preserve">ecretary and </w:t>
      </w:r>
      <w:r w:rsidR="00EB3C09" w:rsidRPr="00450A0B">
        <w:rPr>
          <w:rFonts w:eastAsia="Times New Roman"/>
          <w:b/>
        </w:rPr>
        <w:t>available for public inspection.</w:t>
      </w:r>
    </w:p>
    <w:p w:rsidR="00AA5936" w:rsidRPr="006052DF" w:rsidRDefault="00450A0B" w:rsidP="006052DF">
      <w:pPr>
        <w:pStyle w:val="ListParagraph"/>
        <w:numPr>
          <w:ilvl w:val="0"/>
          <w:numId w:val="38"/>
        </w:numPr>
        <w:shd w:val="clear" w:color="auto" w:fill="FFFFFF"/>
        <w:rPr>
          <w:rFonts w:eastAsia="Times New Roman"/>
          <w:b/>
        </w:rPr>
      </w:pPr>
      <w:r w:rsidRPr="006052DF">
        <w:rPr>
          <w:rFonts w:eastAsia="Times New Roman"/>
          <w:b/>
        </w:rPr>
        <w:t>Report</w:t>
      </w:r>
      <w:r w:rsidR="00420788" w:rsidRPr="006052DF">
        <w:rPr>
          <w:rFonts w:eastAsia="Times New Roman"/>
          <w:b/>
        </w:rPr>
        <w:t xml:space="preserve"> </w:t>
      </w:r>
      <w:r w:rsidRPr="006052DF">
        <w:rPr>
          <w:rFonts w:eastAsia="Times New Roman"/>
          <w:b/>
        </w:rPr>
        <w:t xml:space="preserve">by Wendy Goad, </w:t>
      </w:r>
      <w:r w:rsidRPr="006052DF">
        <w:rPr>
          <w:b/>
        </w:rPr>
        <w:t xml:space="preserve">Behavioral Health Director, on </w:t>
      </w:r>
      <w:r w:rsidR="006052DF" w:rsidRPr="006052DF">
        <w:rPr>
          <w:b/>
        </w:rPr>
        <w:t xml:space="preserve">Natchitoches Behavioral Health </w:t>
      </w:r>
    </w:p>
    <w:p w:rsidR="00654448" w:rsidRDefault="006052DF" w:rsidP="006052DF">
      <w:pPr>
        <w:shd w:val="clear" w:color="auto" w:fill="FFFFFF"/>
        <w:ind w:left="720"/>
        <w:rPr>
          <w:rFonts w:eastAsia="Times New Roman"/>
        </w:rPr>
      </w:pPr>
      <w:r>
        <w:rPr>
          <w:rFonts w:eastAsia="Times New Roman"/>
          <w:b/>
        </w:rPr>
        <w:t xml:space="preserve">      </w:t>
      </w:r>
      <w:r w:rsidRPr="006052DF">
        <w:rPr>
          <w:rFonts w:eastAsia="Times New Roman"/>
          <w:b/>
        </w:rPr>
        <w:t>Clinic’s Adolescent Services</w:t>
      </w:r>
      <w:r>
        <w:rPr>
          <w:rFonts w:eastAsia="Times New Roman"/>
          <w:b/>
        </w:rPr>
        <w:t xml:space="preserve">:  </w:t>
      </w:r>
      <w:r w:rsidRPr="006052DF">
        <w:rPr>
          <w:rFonts w:eastAsia="Times New Roman"/>
        </w:rPr>
        <w:t>L</w:t>
      </w:r>
      <w:r>
        <w:rPr>
          <w:rFonts w:eastAsia="Times New Roman"/>
        </w:rPr>
        <w:t xml:space="preserve">ast month there were </w:t>
      </w:r>
      <w:r w:rsidR="00654448">
        <w:rPr>
          <w:rFonts w:eastAsia="Times New Roman"/>
        </w:rPr>
        <w:t xml:space="preserve">question regarding Children/Adolescent  </w:t>
      </w:r>
    </w:p>
    <w:p w:rsidR="00654448" w:rsidRDefault="00654448" w:rsidP="00654448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                  Services in Natchitoches being closed for new admissions.  Wendy reported that there is no  </w:t>
      </w:r>
    </w:p>
    <w:p w:rsidR="00654448" w:rsidRDefault="00654448" w:rsidP="00654448">
      <w:pPr>
        <w:shd w:val="clear" w:color="auto" w:fill="FFFFFF"/>
        <w:ind w:firstLine="720"/>
        <w:rPr>
          <w:rFonts w:eastAsia="Times New Roman"/>
        </w:rPr>
      </w:pPr>
      <w:r>
        <w:rPr>
          <w:rFonts w:eastAsia="Times New Roman"/>
        </w:rPr>
        <w:t xml:space="preserve">      waiting list at this time, but there is limited doctor coverage in some of the clinics in the district.    </w:t>
      </w:r>
    </w:p>
    <w:p w:rsidR="00654448" w:rsidRDefault="00654448" w:rsidP="00654448">
      <w:pPr>
        <w:shd w:val="clear" w:color="auto" w:fill="FFFFFF"/>
        <w:ind w:firstLine="720"/>
        <w:rPr>
          <w:rFonts w:eastAsia="Times New Roman"/>
        </w:rPr>
      </w:pPr>
      <w:r>
        <w:rPr>
          <w:rFonts w:eastAsia="Times New Roman"/>
        </w:rPr>
        <w:t xml:space="preserve">      She agreed to look further into the situation with this specific case. She feels that the person who </w:t>
      </w:r>
    </w:p>
    <w:p w:rsidR="006052DF" w:rsidRDefault="00654448" w:rsidP="00654448">
      <w:pPr>
        <w:shd w:val="clear" w:color="auto" w:fill="FFFFFF"/>
        <w:ind w:firstLine="720"/>
        <w:rPr>
          <w:rFonts w:eastAsia="Times New Roman"/>
        </w:rPr>
      </w:pPr>
      <w:r>
        <w:rPr>
          <w:rFonts w:eastAsia="Times New Roman"/>
        </w:rPr>
        <w:lastRenderedPageBreak/>
        <w:t xml:space="preserve">      took the call may not have had enough information about the services available.</w:t>
      </w:r>
    </w:p>
    <w:p w:rsidR="00654448" w:rsidRPr="006052DF" w:rsidRDefault="00654448" w:rsidP="00654448">
      <w:pPr>
        <w:shd w:val="clear" w:color="auto" w:fill="FFFFFF"/>
        <w:ind w:firstLine="720"/>
        <w:rPr>
          <w:rFonts w:eastAsia="Times New Roman"/>
          <w:b/>
        </w:rPr>
      </w:pPr>
    </w:p>
    <w:p w:rsidR="006B750D" w:rsidRPr="00686A5A" w:rsidRDefault="00AA5936" w:rsidP="00EB3C09">
      <w:pPr>
        <w:shd w:val="clear" w:color="auto" w:fill="FFFFFF"/>
        <w:ind w:left="720"/>
        <w:rPr>
          <w:rFonts w:eastAsia="Times New Roman"/>
          <w:b/>
        </w:rPr>
      </w:pPr>
      <w:r>
        <w:rPr>
          <w:rFonts w:eastAsia="Times New Roman"/>
          <w:b/>
        </w:rPr>
        <w:t xml:space="preserve">b.  </w:t>
      </w:r>
      <w:r w:rsidR="006052D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C</w:t>
      </w:r>
      <w:r w:rsidR="006B750D" w:rsidRPr="00686A5A">
        <w:rPr>
          <w:rFonts w:eastAsia="Times New Roman"/>
          <w:b/>
        </w:rPr>
        <w:t>ommunication and Support to the Board</w:t>
      </w:r>
      <w:r w:rsidR="00274B67" w:rsidRPr="00686A5A">
        <w:rPr>
          <w:rFonts w:eastAsia="Times New Roman"/>
          <w:b/>
        </w:rPr>
        <w:tab/>
      </w:r>
      <w:r w:rsidR="00274B67" w:rsidRPr="00686A5A">
        <w:rPr>
          <w:rFonts w:eastAsia="Times New Roman"/>
          <w:b/>
        </w:rPr>
        <w:tab/>
      </w:r>
      <w:r w:rsidR="00274B67" w:rsidRPr="00686A5A">
        <w:rPr>
          <w:rFonts w:eastAsia="Times New Roman"/>
          <w:b/>
        </w:rPr>
        <w:tab/>
        <w:t>Page</w:t>
      </w:r>
      <w:r w:rsidR="00E42D89" w:rsidRPr="00686A5A">
        <w:rPr>
          <w:rFonts w:eastAsia="Times New Roman"/>
          <w:b/>
        </w:rPr>
        <w:t xml:space="preserve"> </w:t>
      </w:r>
      <w:r w:rsidR="00274B67" w:rsidRPr="00686A5A">
        <w:rPr>
          <w:rFonts w:eastAsia="Times New Roman"/>
          <w:b/>
        </w:rPr>
        <w:t>14</w:t>
      </w:r>
    </w:p>
    <w:p w:rsidR="00C02A18" w:rsidRPr="00686A5A" w:rsidRDefault="00AA5936" w:rsidP="007A4C6A">
      <w:pPr>
        <w:shd w:val="clear" w:color="auto" w:fill="FFFFFF"/>
        <w:ind w:firstLine="720"/>
        <w:rPr>
          <w:rFonts w:eastAsia="Times New Roman"/>
          <w:b/>
        </w:rPr>
      </w:pPr>
      <w:r>
        <w:rPr>
          <w:rFonts w:eastAsia="Times New Roman"/>
          <w:b/>
        </w:rPr>
        <w:t>c</w:t>
      </w:r>
      <w:r w:rsidR="009278D0" w:rsidRPr="00686A5A">
        <w:rPr>
          <w:rFonts w:eastAsia="Times New Roman"/>
          <w:b/>
        </w:rPr>
        <w:t xml:space="preserve">. </w:t>
      </w:r>
      <w:r w:rsidR="00420788" w:rsidRPr="00686A5A">
        <w:rPr>
          <w:rFonts w:eastAsia="Times New Roman"/>
          <w:b/>
        </w:rPr>
        <w:t xml:space="preserve"> </w:t>
      </w:r>
      <w:r w:rsidR="006052DF">
        <w:rPr>
          <w:rFonts w:eastAsia="Times New Roman"/>
          <w:b/>
        </w:rPr>
        <w:t xml:space="preserve"> </w:t>
      </w:r>
      <w:r w:rsidR="009278D0" w:rsidRPr="00686A5A">
        <w:rPr>
          <w:rFonts w:eastAsia="Times New Roman"/>
          <w:b/>
        </w:rPr>
        <w:t>Financial</w:t>
      </w:r>
      <w:r w:rsidR="00AD179D" w:rsidRPr="00686A5A">
        <w:rPr>
          <w:rFonts w:eastAsia="Times New Roman"/>
          <w:b/>
        </w:rPr>
        <w:t xml:space="preserve"> Condition &amp; Activities</w:t>
      </w:r>
      <w:r w:rsidR="00420788" w:rsidRPr="00686A5A">
        <w:rPr>
          <w:rFonts w:eastAsia="Times New Roman"/>
          <w:b/>
        </w:rPr>
        <w:tab/>
      </w:r>
      <w:r w:rsidR="00274B67" w:rsidRPr="00686A5A">
        <w:rPr>
          <w:rFonts w:eastAsia="Times New Roman"/>
          <w:b/>
        </w:rPr>
        <w:tab/>
      </w:r>
      <w:r w:rsidR="00274B67" w:rsidRPr="00686A5A">
        <w:rPr>
          <w:rFonts w:eastAsia="Times New Roman"/>
          <w:b/>
        </w:rPr>
        <w:tab/>
      </w:r>
      <w:r w:rsidR="009278D0" w:rsidRPr="00686A5A">
        <w:rPr>
          <w:rFonts w:eastAsia="Times New Roman"/>
          <w:b/>
        </w:rPr>
        <w:tab/>
      </w:r>
      <w:r w:rsidR="00274B67" w:rsidRPr="00686A5A">
        <w:rPr>
          <w:rFonts w:eastAsia="Times New Roman"/>
          <w:b/>
        </w:rPr>
        <w:t>Page   7</w:t>
      </w:r>
    </w:p>
    <w:p w:rsidR="0033338B" w:rsidRDefault="00AA5936" w:rsidP="0033338B">
      <w:pPr>
        <w:shd w:val="clear" w:color="auto" w:fill="FFFFFF"/>
        <w:ind w:left="720"/>
        <w:rPr>
          <w:b/>
        </w:rPr>
      </w:pPr>
      <w:r>
        <w:rPr>
          <w:rFonts w:eastAsia="Times New Roman"/>
          <w:b/>
        </w:rPr>
        <w:t>d</w:t>
      </w:r>
      <w:r w:rsidR="00E90D6F" w:rsidRPr="00686A5A">
        <w:rPr>
          <w:b/>
        </w:rPr>
        <w:t xml:space="preserve">. </w:t>
      </w:r>
      <w:r w:rsidR="00E90D6F">
        <w:rPr>
          <w:b/>
        </w:rPr>
        <w:t xml:space="preserve"> </w:t>
      </w:r>
      <w:r w:rsidR="006052DF">
        <w:rPr>
          <w:b/>
        </w:rPr>
        <w:t xml:space="preserve"> </w:t>
      </w:r>
      <w:r w:rsidR="00E90D6F" w:rsidRPr="00686A5A">
        <w:rPr>
          <w:b/>
        </w:rPr>
        <w:t>Treatment</w:t>
      </w:r>
      <w:r w:rsidR="00C02A18" w:rsidRPr="00686A5A">
        <w:rPr>
          <w:b/>
        </w:rPr>
        <w:t xml:space="preserve"> of Providers</w:t>
      </w:r>
      <w:r w:rsidR="00C02A18" w:rsidRPr="00686A5A">
        <w:rPr>
          <w:b/>
        </w:rPr>
        <w:tab/>
      </w:r>
      <w:r w:rsidR="00C02A18" w:rsidRPr="00686A5A">
        <w:rPr>
          <w:b/>
        </w:rPr>
        <w:tab/>
      </w:r>
      <w:r w:rsidR="00C02A18" w:rsidRPr="00686A5A">
        <w:rPr>
          <w:b/>
        </w:rPr>
        <w:tab/>
      </w:r>
      <w:r w:rsidR="00C02A18" w:rsidRPr="00686A5A">
        <w:rPr>
          <w:b/>
        </w:rPr>
        <w:tab/>
      </w:r>
      <w:r w:rsidR="00C02A18" w:rsidRPr="00686A5A">
        <w:rPr>
          <w:b/>
        </w:rPr>
        <w:tab/>
      </w:r>
      <w:r w:rsidR="00C02A18" w:rsidRPr="00686A5A">
        <w:rPr>
          <w:b/>
        </w:rPr>
        <w:tab/>
        <w:t>Page   5</w:t>
      </w:r>
      <w:r w:rsidR="00E90D6F">
        <w:rPr>
          <w:b/>
        </w:rPr>
        <w:t>-6</w:t>
      </w:r>
      <w:r w:rsidR="007A4C6A" w:rsidRPr="00686A5A">
        <w:rPr>
          <w:b/>
        </w:rPr>
        <w:tab/>
      </w:r>
      <w:r w:rsidR="007A4C6A" w:rsidRPr="00686A5A">
        <w:rPr>
          <w:b/>
        </w:rPr>
        <w:tab/>
      </w:r>
      <w:r w:rsidR="007A4C6A" w:rsidRPr="00686A5A">
        <w:rPr>
          <w:b/>
        </w:rPr>
        <w:tab/>
      </w:r>
      <w:r w:rsidR="0033338B">
        <w:rPr>
          <w:b/>
        </w:rPr>
        <w:t xml:space="preserve">         </w:t>
      </w:r>
    </w:p>
    <w:p w:rsidR="0033338B" w:rsidRDefault="0033338B" w:rsidP="0033338B">
      <w:pPr>
        <w:shd w:val="clear" w:color="auto" w:fill="FFFFFF"/>
        <w:ind w:left="720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3169C9">
        <w:rPr>
          <w:rFonts w:eastAsia="Times New Roman"/>
        </w:rPr>
        <w:t>Motion</w:t>
      </w:r>
      <w:r>
        <w:rPr>
          <w:rFonts w:eastAsia="Times New Roman"/>
        </w:rPr>
        <w:t xml:space="preserve"> was made by Fowler</w:t>
      </w:r>
      <w:r w:rsidRPr="003169C9">
        <w:rPr>
          <w:rFonts w:eastAsia="Times New Roman"/>
        </w:rPr>
        <w:t xml:space="preserve"> to accept the ED’s Report as sub</w:t>
      </w:r>
      <w:r>
        <w:rPr>
          <w:rFonts w:eastAsia="Times New Roman"/>
        </w:rPr>
        <w:t>mitted with a second by Brock</w:t>
      </w:r>
      <w:r w:rsidRPr="003169C9">
        <w:rPr>
          <w:rFonts w:eastAsia="Times New Roman"/>
        </w:rPr>
        <w:t>.</w:t>
      </w:r>
      <w:r>
        <w:rPr>
          <w:rFonts w:eastAsia="Times New Roman"/>
        </w:rPr>
        <w:t xml:space="preserve">   </w:t>
      </w:r>
    </w:p>
    <w:p w:rsidR="0033338B" w:rsidRDefault="0033338B" w:rsidP="0033338B">
      <w:pPr>
        <w:shd w:val="clear" w:color="auto" w:fill="FFFFFF"/>
        <w:ind w:left="720"/>
        <w:rPr>
          <w:rFonts w:eastAsia="Times New Roman"/>
        </w:rPr>
      </w:pPr>
      <w:r>
        <w:rPr>
          <w:rFonts w:eastAsia="Times New Roman"/>
        </w:rPr>
        <w:t xml:space="preserve">      Motion was carried.</w:t>
      </w:r>
    </w:p>
    <w:p w:rsidR="0033338B" w:rsidRDefault="0033338B" w:rsidP="0033338B">
      <w:pPr>
        <w:shd w:val="clear" w:color="auto" w:fill="FFFFFF"/>
        <w:ind w:left="720"/>
        <w:rPr>
          <w:rFonts w:eastAsia="Times New Roman"/>
        </w:rPr>
      </w:pPr>
      <w:r>
        <w:rPr>
          <w:rFonts w:eastAsia="Times New Roman"/>
        </w:rPr>
        <w:t xml:space="preserve">      Governance Manual Policy on Treatment of Providers also reviewed.  Fowler moved with second   </w:t>
      </w:r>
    </w:p>
    <w:p w:rsidR="0033338B" w:rsidRDefault="0033338B" w:rsidP="0033338B">
      <w:pPr>
        <w:shd w:val="clear" w:color="auto" w:fill="FFFFFF"/>
        <w:ind w:left="720"/>
        <w:rPr>
          <w:rFonts w:eastAsia="Times New Roman"/>
        </w:rPr>
      </w:pPr>
      <w:r>
        <w:rPr>
          <w:rFonts w:eastAsia="Times New Roman"/>
        </w:rPr>
        <w:t xml:space="preserve">      by Brock to accept the policy as printed.  Motion carried</w:t>
      </w:r>
      <w:r w:rsidR="00F8685B">
        <w:rPr>
          <w:rFonts w:eastAsia="Times New Roman"/>
        </w:rPr>
        <w:t>.</w:t>
      </w:r>
    </w:p>
    <w:p w:rsidR="009540DC" w:rsidRPr="00686A5A" w:rsidRDefault="007A4C6A" w:rsidP="007A4C6A">
      <w:pPr>
        <w:shd w:val="clear" w:color="auto" w:fill="FFFFFF"/>
        <w:ind w:firstLine="720"/>
        <w:rPr>
          <w:rFonts w:eastAsia="Times New Roman"/>
          <w:b/>
        </w:rPr>
      </w:pPr>
      <w:r w:rsidRPr="00686A5A">
        <w:rPr>
          <w:b/>
        </w:rPr>
        <w:tab/>
      </w:r>
      <w:r w:rsidRPr="00686A5A">
        <w:rPr>
          <w:b/>
        </w:rPr>
        <w:tab/>
      </w:r>
    </w:p>
    <w:p w:rsidR="005E547D" w:rsidRPr="00686A5A" w:rsidRDefault="00694EC9" w:rsidP="008A332A">
      <w:pPr>
        <w:shd w:val="clear" w:color="auto" w:fill="FFFFFF"/>
        <w:rPr>
          <w:rFonts w:eastAsia="Times New Roman"/>
          <w:b/>
        </w:rPr>
      </w:pPr>
      <w:r w:rsidRPr="00686A5A">
        <w:rPr>
          <w:rFonts w:eastAsia="Times New Roman"/>
          <w:b/>
        </w:rPr>
        <w:t>2.</w:t>
      </w:r>
      <w:r w:rsidR="006B750D" w:rsidRPr="00686A5A">
        <w:rPr>
          <w:rFonts w:eastAsia="Times New Roman"/>
          <w:b/>
        </w:rPr>
        <w:t xml:space="preserve">   Governance Process</w:t>
      </w:r>
    </w:p>
    <w:p w:rsidR="00F8685B" w:rsidRDefault="00F8685B" w:rsidP="00F8685B">
      <w:pPr>
        <w:shd w:val="clear" w:color="auto" w:fill="FFFFFF"/>
        <w:ind w:left="720"/>
        <w:rPr>
          <w:b/>
          <w:iCs/>
        </w:rPr>
      </w:pPr>
      <w:r>
        <w:rPr>
          <w:b/>
          <w:iCs/>
        </w:rPr>
        <w:t xml:space="preserve">a.   </w:t>
      </w:r>
      <w:r w:rsidR="007A4C6A" w:rsidRPr="00686A5A">
        <w:rPr>
          <w:b/>
          <w:iCs/>
        </w:rPr>
        <w:t>Accountability to Owners</w:t>
      </w:r>
      <w:r w:rsidR="007A4C6A" w:rsidRPr="00686A5A">
        <w:rPr>
          <w:b/>
          <w:iCs/>
        </w:rPr>
        <w:tab/>
      </w:r>
      <w:r w:rsidR="007A4C6A" w:rsidRPr="00686A5A">
        <w:rPr>
          <w:b/>
          <w:iCs/>
        </w:rPr>
        <w:tab/>
      </w:r>
      <w:r w:rsidR="007A4C6A" w:rsidRPr="00686A5A">
        <w:rPr>
          <w:b/>
          <w:iCs/>
        </w:rPr>
        <w:tab/>
      </w:r>
      <w:r w:rsidR="007A4C6A" w:rsidRPr="00686A5A">
        <w:rPr>
          <w:b/>
          <w:iCs/>
        </w:rPr>
        <w:tab/>
      </w:r>
      <w:r w:rsidR="007A4C6A" w:rsidRPr="00686A5A">
        <w:rPr>
          <w:b/>
          <w:iCs/>
        </w:rPr>
        <w:tab/>
        <w:t>Page 17</w:t>
      </w:r>
      <w:r w:rsidR="00E90D6F">
        <w:rPr>
          <w:b/>
          <w:iCs/>
        </w:rPr>
        <w:t>-18</w:t>
      </w:r>
    </w:p>
    <w:p w:rsidR="00F8685B" w:rsidRDefault="00F8685B" w:rsidP="00F8685B">
      <w:pPr>
        <w:shd w:val="clear" w:color="auto" w:fill="FFFFFF"/>
        <w:ind w:left="720"/>
        <w:rPr>
          <w:rFonts w:eastAsia="Times New Roman"/>
        </w:rPr>
      </w:pPr>
      <w:r>
        <w:rPr>
          <w:b/>
          <w:iCs/>
        </w:rPr>
        <w:t xml:space="preserve">      </w:t>
      </w:r>
      <w:r>
        <w:rPr>
          <w:rFonts w:eastAsia="Times New Roman"/>
        </w:rPr>
        <w:t xml:space="preserve">Governance Manual Policy on Accountability to Owners reviewed.  Brock moved with second   </w:t>
      </w:r>
    </w:p>
    <w:p w:rsidR="007A4C6A" w:rsidRPr="00F8685B" w:rsidRDefault="00F8685B" w:rsidP="00F8685B">
      <w:pPr>
        <w:shd w:val="clear" w:color="auto" w:fill="FFFFFF"/>
        <w:ind w:left="720"/>
        <w:rPr>
          <w:rFonts w:eastAsia="Times New Roman"/>
        </w:rPr>
      </w:pPr>
      <w:r>
        <w:rPr>
          <w:rFonts w:eastAsia="Times New Roman"/>
        </w:rPr>
        <w:t xml:space="preserve">      by Slaughter to accept the policy as printed.  Motion carried.</w:t>
      </w:r>
      <w:r>
        <w:rPr>
          <w:b/>
          <w:iCs/>
        </w:rPr>
        <w:t xml:space="preserve">   </w:t>
      </w:r>
      <w:r w:rsidRPr="00F8685B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</w:t>
      </w:r>
    </w:p>
    <w:p w:rsidR="00F8685B" w:rsidRPr="00F8685B" w:rsidRDefault="005E27F1" w:rsidP="00F8685B">
      <w:pPr>
        <w:pStyle w:val="ListParagraph"/>
        <w:numPr>
          <w:ilvl w:val="0"/>
          <w:numId w:val="38"/>
        </w:numPr>
        <w:shd w:val="clear" w:color="auto" w:fill="FFFFFF"/>
        <w:rPr>
          <w:rFonts w:eastAsia="Times New Roman"/>
          <w:b/>
        </w:rPr>
      </w:pPr>
      <w:r w:rsidRPr="00F8685B">
        <w:rPr>
          <w:rFonts w:eastAsia="Times New Roman"/>
          <w:b/>
        </w:rPr>
        <w:t>B</w:t>
      </w:r>
      <w:r w:rsidR="007924B7" w:rsidRPr="00F8685B">
        <w:rPr>
          <w:rFonts w:eastAsia="Times New Roman"/>
          <w:b/>
        </w:rPr>
        <w:t>oard</w:t>
      </w:r>
      <w:r w:rsidR="00525023" w:rsidRPr="00F8685B">
        <w:rPr>
          <w:b/>
        </w:rPr>
        <w:t xml:space="preserve"> Monitoring Summary Report</w:t>
      </w:r>
      <w:r w:rsidR="00686A5A" w:rsidRPr="00F8685B">
        <w:rPr>
          <w:b/>
        </w:rPr>
        <w:t xml:space="preserve"> of January 201</w:t>
      </w:r>
      <w:r w:rsidR="00721020" w:rsidRPr="00F8685B">
        <w:rPr>
          <w:b/>
        </w:rPr>
        <w:t>7</w:t>
      </w:r>
    </w:p>
    <w:p w:rsidR="00686A5A" w:rsidRPr="005F050D" w:rsidRDefault="00F8685B" w:rsidP="005F050D">
      <w:pPr>
        <w:ind w:left="720"/>
        <w:rPr>
          <w:rFonts w:eastAsia="Times New Roman"/>
          <w:b/>
        </w:rPr>
      </w:pPr>
      <w:r>
        <w:t xml:space="preserve">      </w:t>
      </w:r>
      <w:r w:rsidRPr="007A7028">
        <w:t xml:space="preserve">Fowler distributed the report.  Report was </w:t>
      </w:r>
      <w:r>
        <w:t xml:space="preserve">very </w:t>
      </w:r>
      <w:r w:rsidRPr="007A7028">
        <w:t>positive</w:t>
      </w:r>
      <w:r w:rsidR="005F050D">
        <w:rPr>
          <w:rFonts w:eastAsia="Times New Roman"/>
          <w:b/>
        </w:rPr>
        <w:t>.</w:t>
      </w:r>
      <w:r w:rsidR="008D41A8" w:rsidRPr="005F050D">
        <w:rPr>
          <w:b/>
        </w:rPr>
        <w:tab/>
      </w:r>
      <w:r w:rsidR="008D41A8" w:rsidRPr="005F050D">
        <w:rPr>
          <w:b/>
        </w:rPr>
        <w:tab/>
      </w:r>
    </w:p>
    <w:p w:rsidR="00686A5A" w:rsidRDefault="00686A5A" w:rsidP="00686A5A">
      <w:pPr>
        <w:shd w:val="clear" w:color="auto" w:fill="FFFFFF"/>
        <w:rPr>
          <w:rFonts w:eastAsia="Times New Roman"/>
          <w:b/>
        </w:rPr>
      </w:pPr>
    </w:p>
    <w:p w:rsidR="00936EAA" w:rsidRPr="007815D7" w:rsidRDefault="00686A5A" w:rsidP="005F050D">
      <w:pPr>
        <w:shd w:val="clear" w:color="auto" w:fill="FFFFFF"/>
        <w:rPr>
          <w:rFonts w:eastAsia="Times New Roman"/>
          <w:b/>
        </w:rPr>
      </w:pPr>
      <w:r w:rsidRPr="007815D7">
        <w:rPr>
          <w:rFonts w:eastAsia="Times New Roman"/>
          <w:b/>
        </w:rPr>
        <w:t>3</w:t>
      </w:r>
      <w:r w:rsidR="002A3862" w:rsidRPr="007815D7">
        <w:rPr>
          <w:rFonts w:eastAsia="Times New Roman"/>
          <w:b/>
        </w:rPr>
        <w:t xml:space="preserve">.   </w:t>
      </w:r>
      <w:r w:rsidR="006B750D" w:rsidRPr="007815D7">
        <w:rPr>
          <w:rFonts w:eastAsia="Times New Roman"/>
          <w:b/>
        </w:rPr>
        <w:t>Old Business</w:t>
      </w:r>
    </w:p>
    <w:p w:rsidR="005F050D" w:rsidRDefault="005F050D" w:rsidP="005F050D">
      <w:pPr>
        <w:ind w:firstLine="720"/>
        <w:jc w:val="both"/>
        <w:rPr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a.  </w:t>
      </w:r>
      <w:r w:rsidR="00FA7FE7" w:rsidRPr="007815D7">
        <w:rPr>
          <w:b/>
          <w:color w:val="222222"/>
          <w:shd w:val="clear" w:color="auto" w:fill="FFFFFF"/>
        </w:rPr>
        <w:t>Committee Report Stakeholder</w:t>
      </w:r>
      <w:r w:rsidR="00676DE7" w:rsidRPr="007815D7">
        <w:rPr>
          <w:b/>
          <w:color w:val="222222"/>
          <w:shd w:val="clear" w:color="auto" w:fill="FFFFFF"/>
        </w:rPr>
        <w:t xml:space="preserve"> Surveys</w:t>
      </w:r>
      <w:r w:rsidR="007815D7" w:rsidRPr="007815D7">
        <w:rPr>
          <w:b/>
          <w:color w:val="222222"/>
          <w:shd w:val="clear" w:color="auto" w:fill="FFFFFF"/>
        </w:rPr>
        <w:t xml:space="preserve">:  </w:t>
      </w:r>
      <w:r w:rsidR="007815D7" w:rsidRPr="005F050D">
        <w:rPr>
          <w:color w:val="222222"/>
          <w:shd w:val="clear" w:color="auto" w:fill="FFFFFF"/>
        </w:rPr>
        <w:t xml:space="preserve">Committee reviewed the surveys and only added one </w:t>
      </w:r>
      <w:r>
        <w:rPr>
          <w:color w:val="222222"/>
          <w:shd w:val="clear" w:color="auto" w:fill="FFFFFF"/>
        </w:rPr>
        <w:t xml:space="preserve"> </w:t>
      </w:r>
    </w:p>
    <w:p w:rsidR="005F050D" w:rsidRPr="005F050D" w:rsidRDefault="005F050D" w:rsidP="005F050D">
      <w:pPr>
        <w:ind w:firstLine="72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</w:t>
      </w:r>
      <w:r w:rsidR="007815D7" w:rsidRPr="005F050D">
        <w:rPr>
          <w:color w:val="222222"/>
          <w:shd w:val="clear" w:color="auto" w:fill="FFFFFF"/>
        </w:rPr>
        <w:t>question to each of the 3 surveys dealing with how budget cuts have impacted them</w:t>
      </w:r>
      <w:r>
        <w:rPr>
          <w:color w:val="222222"/>
          <w:shd w:val="clear" w:color="auto" w:fill="FFFFFF"/>
        </w:rPr>
        <w:t xml:space="preserve">.  </w:t>
      </w:r>
      <w:r w:rsidRPr="00707740">
        <w:rPr>
          <w:rFonts w:eastAsia="Times New Roman"/>
        </w:rPr>
        <w:t xml:space="preserve">Brock moved </w:t>
      </w:r>
    </w:p>
    <w:p w:rsidR="005F050D" w:rsidRPr="00707740" w:rsidRDefault="005F050D" w:rsidP="005F050D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707740">
        <w:rPr>
          <w:rFonts w:eastAsia="Times New Roman"/>
        </w:rPr>
        <w:t xml:space="preserve">with second </w:t>
      </w:r>
      <w:r>
        <w:rPr>
          <w:rFonts w:eastAsia="Times New Roman"/>
        </w:rPr>
        <w:t>by Rice</w:t>
      </w:r>
      <w:r w:rsidRPr="00707740">
        <w:rPr>
          <w:rFonts w:eastAsia="Times New Roman"/>
        </w:rPr>
        <w:t xml:space="preserve"> </w:t>
      </w:r>
      <w:r>
        <w:rPr>
          <w:rFonts w:eastAsia="Times New Roman"/>
        </w:rPr>
        <w:t>to accept the new surveys</w:t>
      </w:r>
      <w:r w:rsidRPr="00707740">
        <w:rPr>
          <w:rFonts w:eastAsia="Times New Roman"/>
        </w:rPr>
        <w:t>.  Motion carried.</w:t>
      </w:r>
    </w:p>
    <w:p w:rsidR="00686A5A" w:rsidRPr="005F050D" w:rsidRDefault="00FA7FE7" w:rsidP="005F050D">
      <w:pPr>
        <w:pStyle w:val="ListParagraph"/>
        <w:numPr>
          <w:ilvl w:val="0"/>
          <w:numId w:val="39"/>
        </w:numPr>
        <w:shd w:val="clear" w:color="auto" w:fill="FFFFFF"/>
        <w:jc w:val="both"/>
        <w:rPr>
          <w:color w:val="222222"/>
          <w:shd w:val="clear" w:color="auto" w:fill="FFFFFF"/>
        </w:rPr>
      </w:pPr>
      <w:r w:rsidRPr="005F050D">
        <w:rPr>
          <w:rFonts w:eastAsia="Times New Roman"/>
          <w:b/>
        </w:rPr>
        <w:t>February</w:t>
      </w:r>
      <w:r w:rsidR="0042131D" w:rsidRPr="005F050D">
        <w:rPr>
          <w:rFonts w:eastAsia="Times New Roman"/>
          <w:b/>
        </w:rPr>
        <w:t xml:space="preserve"> </w:t>
      </w:r>
      <w:r w:rsidR="00AD45AA" w:rsidRPr="005F050D">
        <w:rPr>
          <w:rFonts w:eastAsia="Times New Roman"/>
          <w:b/>
        </w:rPr>
        <w:t>Board Compliance Monitoring Tool Completion</w:t>
      </w:r>
      <w:r w:rsidR="007815D7" w:rsidRPr="005F050D">
        <w:rPr>
          <w:rFonts w:eastAsia="Times New Roman"/>
          <w:b/>
        </w:rPr>
        <w:t xml:space="preserve">:  </w:t>
      </w:r>
      <w:r w:rsidR="007815D7" w:rsidRPr="005F050D">
        <w:rPr>
          <w:rFonts w:eastAsia="Times New Roman"/>
        </w:rPr>
        <w:t>Distributed by Fowler for completion and tallying.</w:t>
      </w:r>
    </w:p>
    <w:p w:rsidR="00686A5A" w:rsidRPr="007815D7" w:rsidRDefault="00686A5A" w:rsidP="00686A5A">
      <w:pPr>
        <w:shd w:val="clear" w:color="auto" w:fill="FFFFFF"/>
        <w:jc w:val="both"/>
        <w:rPr>
          <w:rFonts w:eastAsia="Times New Roman"/>
          <w:b/>
        </w:rPr>
      </w:pPr>
    </w:p>
    <w:p w:rsidR="00686A5A" w:rsidRPr="007815D7" w:rsidRDefault="00686A5A" w:rsidP="00686A5A">
      <w:pPr>
        <w:shd w:val="clear" w:color="auto" w:fill="FFFFFF"/>
        <w:jc w:val="both"/>
        <w:rPr>
          <w:rFonts w:eastAsia="Times New Roman"/>
          <w:b/>
        </w:rPr>
      </w:pPr>
      <w:r w:rsidRPr="007815D7">
        <w:rPr>
          <w:rFonts w:eastAsia="Times New Roman"/>
          <w:b/>
        </w:rPr>
        <w:t>4.   Board Business</w:t>
      </w:r>
    </w:p>
    <w:p w:rsidR="00866D0F" w:rsidRDefault="00866D0F" w:rsidP="00686A5A">
      <w:pPr>
        <w:pStyle w:val="ListParagraph"/>
        <w:numPr>
          <w:ilvl w:val="0"/>
          <w:numId w:val="31"/>
        </w:numPr>
        <w:shd w:val="clear" w:color="auto" w:fill="FFFFFF"/>
        <w:jc w:val="both"/>
        <w:rPr>
          <w:rFonts w:eastAsia="Times New Roman"/>
          <w:b/>
        </w:rPr>
      </w:pPr>
      <w:r w:rsidRPr="007815D7">
        <w:rPr>
          <w:rFonts w:eastAsia="Times New Roman"/>
          <w:b/>
        </w:rPr>
        <w:t>Executive</w:t>
      </w:r>
      <w:r>
        <w:rPr>
          <w:rFonts w:eastAsia="Times New Roman"/>
          <w:b/>
        </w:rPr>
        <w:t xml:space="preserve"> Session: </w:t>
      </w:r>
    </w:p>
    <w:p w:rsidR="00707740" w:rsidRPr="00707740" w:rsidRDefault="00707740" w:rsidP="00707740">
      <w:pPr>
        <w:pStyle w:val="ListParagraph"/>
        <w:shd w:val="clear" w:color="auto" w:fill="FFFFFF"/>
        <w:ind w:left="1080"/>
        <w:rPr>
          <w:rFonts w:eastAsia="Times New Roman"/>
        </w:rPr>
      </w:pPr>
      <w:r w:rsidRPr="00707740">
        <w:rPr>
          <w:rFonts w:eastAsia="Times New Roman"/>
        </w:rPr>
        <w:t>Brock</w:t>
      </w:r>
      <w:r>
        <w:rPr>
          <w:rFonts w:eastAsia="Times New Roman"/>
        </w:rPr>
        <w:t xml:space="preserve"> moved with second </w:t>
      </w:r>
      <w:r w:rsidRPr="00707740">
        <w:rPr>
          <w:rFonts w:eastAsia="Times New Roman"/>
        </w:rPr>
        <w:t xml:space="preserve">by Slaughter </w:t>
      </w:r>
      <w:r>
        <w:rPr>
          <w:rFonts w:eastAsia="Times New Roman"/>
        </w:rPr>
        <w:t>to go into executive session.</w:t>
      </w:r>
      <w:r w:rsidRPr="00707740">
        <w:rPr>
          <w:rFonts w:eastAsia="Times New Roman"/>
        </w:rPr>
        <w:t xml:space="preserve">  Motion carried.</w:t>
      </w:r>
    </w:p>
    <w:p w:rsidR="00866D0F" w:rsidRDefault="00866D0F" w:rsidP="00866D0F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Strategic Planning</w:t>
      </w:r>
    </w:p>
    <w:p w:rsidR="00FE22F2" w:rsidRPr="00686A5A" w:rsidRDefault="00686A5A" w:rsidP="00866D0F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/>
          <w:b/>
        </w:rPr>
      </w:pPr>
      <w:r w:rsidRPr="00686A5A">
        <w:rPr>
          <w:rFonts w:eastAsia="Times New Roman"/>
          <w:b/>
        </w:rPr>
        <w:t>Sol</w:t>
      </w:r>
      <w:r w:rsidR="008A19D3">
        <w:rPr>
          <w:rFonts w:eastAsia="Times New Roman"/>
          <w:b/>
        </w:rPr>
        <w:t xml:space="preserve">icit </w:t>
      </w:r>
      <w:r w:rsidR="00E1434D">
        <w:rPr>
          <w:rFonts w:eastAsia="Times New Roman"/>
          <w:b/>
        </w:rPr>
        <w:t>and Collect C</w:t>
      </w:r>
      <w:r w:rsidR="008A19D3">
        <w:rPr>
          <w:rFonts w:eastAsia="Times New Roman"/>
          <w:b/>
        </w:rPr>
        <w:t>omments on ED Performance</w:t>
      </w:r>
    </w:p>
    <w:p w:rsidR="00707740" w:rsidRPr="00707740" w:rsidRDefault="004917AD" w:rsidP="00707740">
      <w:pPr>
        <w:jc w:val="both"/>
        <w:rPr>
          <w:rFonts w:eastAsia="Times New Roman"/>
        </w:rPr>
      </w:pPr>
      <w:r w:rsidRPr="00FE22F2">
        <w:rPr>
          <w:rFonts w:eastAsia="Times New Roman"/>
          <w:b/>
        </w:rPr>
        <w:t xml:space="preserve">  </w:t>
      </w:r>
      <w:r w:rsidR="00707740">
        <w:rPr>
          <w:rFonts w:eastAsia="Times New Roman"/>
          <w:b/>
        </w:rPr>
        <w:tab/>
        <w:t xml:space="preserve">      </w:t>
      </w:r>
      <w:r w:rsidR="00707740" w:rsidRPr="00707740">
        <w:rPr>
          <w:rFonts w:eastAsia="Times New Roman"/>
        </w:rPr>
        <w:t xml:space="preserve">Brock moved with second </w:t>
      </w:r>
      <w:r w:rsidR="00707740">
        <w:rPr>
          <w:rFonts w:eastAsia="Times New Roman"/>
        </w:rPr>
        <w:t>by Carter</w:t>
      </w:r>
      <w:r w:rsidR="00707740" w:rsidRPr="00707740">
        <w:rPr>
          <w:rFonts w:eastAsia="Times New Roman"/>
        </w:rPr>
        <w:t xml:space="preserve"> to go </w:t>
      </w:r>
      <w:r w:rsidR="00707740">
        <w:rPr>
          <w:rFonts w:eastAsia="Times New Roman"/>
        </w:rPr>
        <w:t>out of</w:t>
      </w:r>
      <w:r w:rsidR="00707740" w:rsidRPr="00707740">
        <w:rPr>
          <w:rFonts w:eastAsia="Times New Roman"/>
        </w:rPr>
        <w:t xml:space="preserve"> executive session.  Motion carried.</w:t>
      </w:r>
    </w:p>
    <w:p w:rsidR="0042131D" w:rsidRDefault="00707740" w:rsidP="00FA05F6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No Action was taken.</w:t>
      </w:r>
    </w:p>
    <w:p w:rsidR="00707740" w:rsidRDefault="00707740" w:rsidP="00FA05F6">
      <w:pPr>
        <w:shd w:val="clear" w:color="auto" w:fill="FFFFFF"/>
        <w:jc w:val="both"/>
        <w:rPr>
          <w:rFonts w:eastAsia="Times New Roman"/>
          <w:b/>
        </w:rPr>
      </w:pPr>
    </w:p>
    <w:p w:rsidR="00FA05F6" w:rsidRPr="007924B7" w:rsidRDefault="00FA05F6" w:rsidP="00FA05F6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Announcements/Acknowledgements</w:t>
      </w:r>
      <w:r w:rsidR="007924B7">
        <w:rPr>
          <w:rFonts w:eastAsia="Times New Roman"/>
          <w:b/>
        </w:rPr>
        <w:t>:</w:t>
      </w:r>
      <w:r w:rsidR="00707740">
        <w:rPr>
          <w:rFonts w:eastAsia="Times New Roman"/>
          <w:b/>
        </w:rPr>
        <w:t xml:space="preserve">  None</w:t>
      </w:r>
      <w:r w:rsidR="007924B7">
        <w:rPr>
          <w:rFonts w:eastAsia="Times New Roman"/>
          <w:b/>
        </w:rPr>
        <w:t xml:space="preserve"> </w:t>
      </w:r>
    </w:p>
    <w:p w:rsidR="00AD45AA" w:rsidRPr="007924B7" w:rsidRDefault="00AD45AA" w:rsidP="00AD45AA">
      <w:pPr>
        <w:pStyle w:val="ListParagraph"/>
        <w:shd w:val="clear" w:color="auto" w:fill="FFFFFF"/>
        <w:jc w:val="both"/>
        <w:rPr>
          <w:rFonts w:eastAsia="Times New Roman"/>
          <w:b/>
        </w:rPr>
      </w:pPr>
    </w:p>
    <w:p w:rsidR="006B750D" w:rsidRPr="00707740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07740">
        <w:rPr>
          <w:rFonts w:eastAsia="Times New Roman"/>
          <w:b/>
        </w:rPr>
        <w:t xml:space="preserve">Next </w:t>
      </w:r>
      <w:r w:rsidR="006C68ED" w:rsidRPr="00707740">
        <w:rPr>
          <w:rFonts w:eastAsia="Times New Roman"/>
          <w:b/>
        </w:rPr>
        <w:t xml:space="preserve">Proposed </w:t>
      </w:r>
      <w:r w:rsidRPr="00707740">
        <w:rPr>
          <w:rFonts w:eastAsia="Times New Roman"/>
          <w:b/>
        </w:rPr>
        <w:t xml:space="preserve">Meeting </w:t>
      </w:r>
      <w:r w:rsidR="006C68ED" w:rsidRPr="00707740">
        <w:rPr>
          <w:rFonts w:eastAsia="Times New Roman"/>
          <w:b/>
        </w:rPr>
        <w:t>D</w:t>
      </w:r>
      <w:r w:rsidRPr="00707740">
        <w:rPr>
          <w:rFonts w:eastAsia="Times New Roman"/>
          <w:b/>
        </w:rPr>
        <w:t>ate</w:t>
      </w:r>
      <w:r w:rsidR="00FA7FE7" w:rsidRPr="00707740">
        <w:rPr>
          <w:rFonts w:eastAsia="Times New Roman"/>
          <w:b/>
        </w:rPr>
        <w:t>:  Monday, March</w:t>
      </w:r>
      <w:r w:rsidR="008A19D3" w:rsidRPr="00707740">
        <w:rPr>
          <w:rFonts w:eastAsia="Times New Roman"/>
          <w:b/>
        </w:rPr>
        <w:t xml:space="preserve"> 2</w:t>
      </w:r>
      <w:r w:rsidR="00676DE7" w:rsidRPr="00707740">
        <w:rPr>
          <w:rFonts w:eastAsia="Times New Roman"/>
          <w:b/>
        </w:rPr>
        <w:t>0</w:t>
      </w:r>
      <w:r w:rsidR="008A19D3" w:rsidRPr="00707740">
        <w:rPr>
          <w:rFonts w:eastAsia="Times New Roman"/>
          <w:b/>
        </w:rPr>
        <w:t>, 201</w:t>
      </w:r>
      <w:r w:rsidR="00676DE7" w:rsidRPr="00707740">
        <w:rPr>
          <w:rFonts w:eastAsia="Times New Roman"/>
          <w:b/>
        </w:rPr>
        <w:t>7</w:t>
      </w:r>
      <w:r w:rsidR="00E90D6F" w:rsidRPr="00707740">
        <w:rPr>
          <w:rFonts w:eastAsia="Times New Roman"/>
          <w:b/>
        </w:rPr>
        <w:t xml:space="preserve"> @ 5:30</w:t>
      </w:r>
    </w:p>
    <w:p w:rsidR="00657C4F" w:rsidRPr="00707740" w:rsidRDefault="00657C4F" w:rsidP="006B750D">
      <w:pPr>
        <w:shd w:val="clear" w:color="auto" w:fill="FFFFFF"/>
        <w:jc w:val="both"/>
        <w:rPr>
          <w:rFonts w:eastAsia="Times New Roman"/>
        </w:rPr>
      </w:pPr>
    </w:p>
    <w:p w:rsidR="00707740" w:rsidRPr="00C102A8" w:rsidRDefault="00707740" w:rsidP="00707740">
      <w:pPr>
        <w:shd w:val="clear" w:color="auto" w:fill="FFFFFF"/>
        <w:jc w:val="both"/>
        <w:rPr>
          <w:rFonts w:eastAsia="Times New Roman"/>
        </w:rPr>
      </w:pPr>
      <w:r w:rsidRPr="00707740">
        <w:rPr>
          <w:rFonts w:eastAsia="Times New Roman"/>
        </w:rPr>
        <w:t>Brock</w:t>
      </w:r>
      <w:r w:rsidRPr="00C102A8">
        <w:rPr>
          <w:rFonts w:eastAsia="Times New Roman"/>
        </w:rPr>
        <w:t xml:space="preserve"> moved for adj</w:t>
      </w:r>
      <w:r>
        <w:rPr>
          <w:rFonts w:eastAsia="Times New Roman"/>
        </w:rPr>
        <w:t>ournment with a second by Fowler</w:t>
      </w:r>
      <w:r w:rsidRPr="00C102A8">
        <w:rPr>
          <w:rFonts w:eastAsia="Times New Roman"/>
        </w:rPr>
        <w:t>.  Motion carried.</w:t>
      </w:r>
    </w:p>
    <w:p w:rsidR="00707740" w:rsidRPr="00C102A8" w:rsidRDefault="00707740" w:rsidP="00707740"/>
    <w:p w:rsidR="00707740" w:rsidRPr="00C102A8" w:rsidRDefault="00707740" w:rsidP="00707740">
      <w:r w:rsidRPr="00C102A8">
        <w:t>Respectfully Submitted,</w:t>
      </w:r>
    </w:p>
    <w:p w:rsidR="00707740" w:rsidRPr="00C102A8" w:rsidRDefault="00707740" w:rsidP="00707740">
      <w:pPr>
        <w:rPr>
          <w:rFonts w:ascii="French Script MT" w:hAnsi="French Script MT"/>
          <w:b/>
          <w:sz w:val="48"/>
          <w:szCs w:val="48"/>
        </w:rPr>
      </w:pPr>
      <w:r w:rsidRPr="00C102A8">
        <w:rPr>
          <w:rFonts w:ascii="French Script MT" w:hAnsi="French Script MT"/>
          <w:b/>
          <w:sz w:val="48"/>
          <w:szCs w:val="48"/>
        </w:rPr>
        <w:t>Deanna L. Fowler</w:t>
      </w:r>
    </w:p>
    <w:p w:rsidR="00707740" w:rsidRPr="00C102A8" w:rsidRDefault="00707740" w:rsidP="00707740">
      <w:r w:rsidRPr="00C102A8">
        <w:t>Deanna L. Fowler</w:t>
      </w:r>
    </w:p>
    <w:p w:rsidR="00707740" w:rsidRPr="00466F8E" w:rsidRDefault="00707740" w:rsidP="00707740">
      <w:r w:rsidRPr="00C102A8">
        <w:t>Secretary</w:t>
      </w:r>
    </w:p>
    <w:p w:rsidR="006B750D" w:rsidRPr="007924B7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EC0B65" w:rsidRPr="00466F8E" w:rsidRDefault="00EC0B65"/>
    <w:sectPr w:rsidR="00EC0B65" w:rsidRPr="00466F8E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A3" w:rsidRDefault="00CF49A3" w:rsidP="00E45EB3">
      <w:r>
        <w:separator/>
      </w:r>
    </w:p>
  </w:endnote>
  <w:endnote w:type="continuationSeparator" w:id="0">
    <w:p w:rsidR="00CF49A3" w:rsidRDefault="00CF49A3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A3" w:rsidRDefault="00CF49A3" w:rsidP="00E45EB3">
      <w:r>
        <w:separator/>
      </w:r>
    </w:p>
  </w:footnote>
  <w:footnote w:type="continuationSeparator" w:id="0">
    <w:p w:rsidR="00CF49A3" w:rsidRDefault="00CF49A3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F62BF"/>
    <w:multiLevelType w:val="hybridMultilevel"/>
    <w:tmpl w:val="826E4A36"/>
    <w:lvl w:ilvl="0" w:tplc="6A42067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5B1DDA"/>
    <w:multiLevelType w:val="hybridMultilevel"/>
    <w:tmpl w:val="95008EEA"/>
    <w:lvl w:ilvl="0" w:tplc="2820D97C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093B92"/>
    <w:multiLevelType w:val="hybridMultilevel"/>
    <w:tmpl w:val="73BA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BE2816"/>
    <w:multiLevelType w:val="hybridMultilevel"/>
    <w:tmpl w:val="9CC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D810AA"/>
    <w:multiLevelType w:val="hybridMultilevel"/>
    <w:tmpl w:val="9468000A"/>
    <w:lvl w:ilvl="0" w:tplc="96CA6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B15916"/>
    <w:multiLevelType w:val="hybridMultilevel"/>
    <w:tmpl w:val="7258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C5F75"/>
    <w:multiLevelType w:val="hybridMultilevel"/>
    <w:tmpl w:val="21DE89D8"/>
    <w:lvl w:ilvl="0" w:tplc="3110A554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3403F7E"/>
    <w:multiLevelType w:val="hybridMultilevel"/>
    <w:tmpl w:val="628E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191162"/>
    <w:multiLevelType w:val="hybridMultilevel"/>
    <w:tmpl w:val="1CC04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335C2"/>
    <w:multiLevelType w:val="hybridMultilevel"/>
    <w:tmpl w:val="061E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E7B28"/>
    <w:multiLevelType w:val="hybridMultilevel"/>
    <w:tmpl w:val="70A6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369C5"/>
    <w:multiLevelType w:val="hybridMultilevel"/>
    <w:tmpl w:val="A134BEF8"/>
    <w:lvl w:ilvl="0" w:tplc="942E0D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F22134"/>
    <w:multiLevelType w:val="hybridMultilevel"/>
    <w:tmpl w:val="C6BEE390"/>
    <w:lvl w:ilvl="0" w:tplc="00762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A80265"/>
    <w:multiLevelType w:val="hybridMultilevel"/>
    <w:tmpl w:val="AD18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02D5B"/>
    <w:multiLevelType w:val="hybridMultilevel"/>
    <w:tmpl w:val="8806F80C"/>
    <w:lvl w:ilvl="0" w:tplc="E2100C4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71450A"/>
    <w:multiLevelType w:val="hybridMultilevel"/>
    <w:tmpl w:val="66FA10FE"/>
    <w:lvl w:ilvl="0" w:tplc="5D32E3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B49AD"/>
    <w:multiLevelType w:val="hybridMultilevel"/>
    <w:tmpl w:val="7FA07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6B0054"/>
    <w:multiLevelType w:val="hybridMultilevel"/>
    <w:tmpl w:val="1EA4F038"/>
    <w:lvl w:ilvl="0" w:tplc="51BE5786">
      <w:start w:val="2"/>
      <w:numFmt w:val="lowerLetter"/>
      <w:lvlText w:val="%1."/>
      <w:lvlJc w:val="left"/>
      <w:pPr>
        <w:ind w:left="1080" w:hanging="360"/>
      </w:pPr>
      <w:rPr>
        <w:rFonts w:eastAsia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403F89"/>
    <w:multiLevelType w:val="hybridMultilevel"/>
    <w:tmpl w:val="D8ACE0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5B1AF3"/>
    <w:multiLevelType w:val="hybridMultilevel"/>
    <w:tmpl w:val="01DE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853B97"/>
    <w:multiLevelType w:val="hybridMultilevel"/>
    <w:tmpl w:val="AE2E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E432EB"/>
    <w:multiLevelType w:val="hybridMultilevel"/>
    <w:tmpl w:val="0B503F88"/>
    <w:lvl w:ilvl="0" w:tplc="5AEA234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4"/>
  </w:num>
  <w:num w:numId="3">
    <w:abstractNumId w:val="35"/>
  </w:num>
  <w:num w:numId="4">
    <w:abstractNumId w:val="17"/>
  </w:num>
  <w:num w:numId="5">
    <w:abstractNumId w:val="10"/>
  </w:num>
  <w:num w:numId="6">
    <w:abstractNumId w:val="6"/>
  </w:num>
  <w:num w:numId="7">
    <w:abstractNumId w:val="9"/>
  </w:num>
  <w:num w:numId="8">
    <w:abstractNumId w:val="31"/>
  </w:num>
  <w:num w:numId="9">
    <w:abstractNumId w:val="7"/>
  </w:num>
  <w:num w:numId="10">
    <w:abstractNumId w:val="37"/>
  </w:num>
  <w:num w:numId="11">
    <w:abstractNumId w:val="29"/>
  </w:num>
  <w:num w:numId="12">
    <w:abstractNumId w:val="19"/>
  </w:num>
  <w:num w:numId="13">
    <w:abstractNumId w:val="0"/>
  </w:num>
  <w:num w:numId="14">
    <w:abstractNumId w:val="14"/>
  </w:num>
  <w:num w:numId="15">
    <w:abstractNumId w:val="20"/>
  </w:num>
  <w:num w:numId="16">
    <w:abstractNumId w:val="30"/>
  </w:num>
  <w:num w:numId="17">
    <w:abstractNumId w:val="18"/>
  </w:num>
  <w:num w:numId="18">
    <w:abstractNumId w:val="2"/>
  </w:num>
  <w:num w:numId="19">
    <w:abstractNumId w:val="34"/>
  </w:num>
  <w:num w:numId="20">
    <w:abstractNumId w:val="36"/>
  </w:num>
  <w:num w:numId="21">
    <w:abstractNumId w:val="16"/>
  </w:num>
  <w:num w:numId="22">
    <w:abstractNumId w:val="3"/>
  </w:num>
  <w:num w:numId="23">
    <w:abstractNumId w:val="21"/>
  </w:num>
  <w:num w:numId="24">
    <w:abstractNumId w:val="12"/>
  </w:num>
  <w:num w:numId="25">
    <w:abstractNumId w:val="8"/>
  </w:num>
  <w:num w:numId="26">
    <w:abstractNumId w:val="26"/>
  </w:num>
  <w:num w:numId="27">
    <w:abstractNumId w:val="33"/>
  </w:num>
  <w:num w:numId="28">
    <w:abstractNumId w:val="22"/>
  </w:num>
  <w:num w:numId="29">
    <w:abstractNumId w:val="4"/>
  </w:num>
  <w:num w:numId="30">
    <w:abstractNumId w:val="15"/>
  </w:num>
  <w:num w:numId="31">
    <w:abstractNumId w:val="25"/>
  </w:num>
  <w:num w:numId="32">
    <w:abstractNumId w:val="11"/>
  </w:num>
  <w:num w:numId="33">
    <w:abstractNumId w:val="23"/>
  </w:num>
  <w:num w:numId="34">
    <w:abstractNumId w:val="1"/>
  </w:num>
  <w:num w:numId="35">
    <w:abstractNumId w:val="38"/>
  </w:num>
  <w:num w:numId="36">
    <w:abstractNumId w:val="27"/>
  </w:num>
  <w:num w:numId="37">
    <w:abstractNumId w:val="13"/>
  </w:num>
  <w:num w:numId="38">
    <w:abstractNumId w:val="2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83EEF"/>
    <w:rsid w:val="000841EA"/>
    <w:rsid w:val="000A4C3F"/>
    <w:rsid w:val="000D7C04"/>
    <w:rsid w:val="000F05B7"/>
    <w:rsid w:val="001222E1"/>
    <w:rsid w:val="00162B10"/>
    <w:rsid w:val="00184541"/>
    <w:rsid w:val="00194675"/>
    <w:rsid w:val="001A1508"/>
    <w:rsid w:val="001B592A"/>
    <w:rsid w:val="001C6C44"/>
    <w:rsid w:val="001D3FDB"/>
    <w:rsid w:val="00205514"/>
    <w:rsid w:val="00212C1F"/>
    <w:rsid w:val="002330DD"/>
    <w:rsid w:val="00257ED2"/>
    <w:rsid w:val="00274B67"/>
    <w:rsid w:val="002808DA"/>
    <w:rsid w:val="002A3862"/>
    <w:rsid w:val="002D551E"/>
    <w:rsid w:val="002E3327"/>
    <w:rsid w:val="002F6EF7"/>
    <w:rsid w:val="00300F51"/>
    <w:rsid w:val="00323532"/>
    <w:rsid w:val="00330002"/>
    <w:rsid w:val="0033338B"/>
    <w:rsid w:val="003834DA"/>
    <w:rsid w:val="00383CCB"/>
    <w:rsid w:val="003A34B6"/>
    <w:rsid w:val="003A40D4"/>
    <w:rsid w:val="003A7519"/>
    <w:rsid w:val="003B5959"/>
    <w:rsid w:val="003C1265"/>
    <w:rsid w:val="003E4520"/>
    <w:rsid w:val="003F11D6"/>
    <w:rsid w:val="00420788"/>
    <w:rsid w:val="0042131D"/>
    <w:rsid w:val="004437B7"/>
    <w:rsid w:val="00450A0B"/>
    <w:rsid w:val="00466F8E"/>
    <w:rsid w:val="004917AD"/>
    <w:rsid w:val="004B2043"/>
    <w:rsid w:val="0051090B"/>
    <w:rsid w:val="00525023"/>
    <w:rsid w:val="00527ED8"/>
    <w:rsid w:val="00541AD9"/>
    <w:rsid w:val="005E27F1"/>
    <w:rsid w:val="005E405C"/>
    <w:rsid w:val="005E547D"/>
    <w:rsid w:val="005F050D"/>
    <w:rsid w:val="005F2002"/>
    <w:rsid w:val="00600706"/>
    <w:rsid w:val="006052DF"/>
    <w:rsid w:val="00613398"/>
    <w:rsid w:val="0061762D"/>
    <w:rsid w:val="00646230"/>
    <w:rsid w:val="00654448"/>
    <w:rsid w:val="00657C4F"/>
    <w:rsid w:val="00663C21"/>
    <w:rsid w:val="00664390"/>
    <w:rsid w:val="006650FD"/>
    <w:rsid w:val="00674837"/>
    <w:rsid w:val="00676DE7"/>
    <w:rsid w:val="00686A5A"/>
    <w:rsid w:val="006924B8"/>
    <w:rsid w:val="00694EC9"/>
    <w:rsid w:val="0069619F"/>
    <w:rsid w:val="006B3CF5"/>
    <w:rsid w:val="006B750D"/>
    <w:rsid w:val="006C68ED"/>
    <w:rsid w:val="006D12E0"/>
    <w:rsid w:val="006D1FB0"/>
    <w:rsid w:val="006D2502"/>
    <w:rsid w:val="006F0423"/>
    <w:rsid w:val="00707740"/>
    <w:rsid w:val="00713B7A"/>
    <w:rsid w:val="00721020"/>
    <w:rsid w:val="00731788"/>
    <w:rsid w:val="00741A42"/>
    <w:rsid w:val="00765033"/>
    <w:rsid w:val="007815D7"/>
    <w:rsid w:val="007924B7"/>
    <w:rsid w:val="0079452C"/>
    <w:rsid w:val="007A4C6A"/>
    <w:rsid w:val="007D5558"/>
    <w:rsid w:val="007D5ED0"/>
    <w:rsid w:val="00804913"/>
    <w:rsid w:val="008229E4"/>
    <w:rsid w:val="0085526F"/>
    <w:rsid w:val="00866D0F"/>
    <w:rsid w:val="008726A1"/>
    <w:rsid w:val="008A19D3"/>
    <w:rsid w:val="008A332A"/>
    <w:rsid w:val="008B1A42"/>
    <w:rsid w:val="008D41A8"/>
    <w:rsid w:val="008D7B49"/>
    <w:rsid w:val="008E57BF"/>
    <w:rsid w:val="008F56B0"/>
    <w:rsid w:val="00910F16"/>
    <w:rsid w:val="009278D0"/>
    <w:rsid w:val="00936EAA"/>
    <w:rsid w:val="009540DC"/>
    <w:rsid w:val="009736A6"/>
    <w:rsid w:val="00995308"/>
    <w:rsid w:val="009A59EF"/>
    <w:rsid w:val="009E0625"/>
    <w:rsid w:val="009F240C"/>
    <w:rsid w:val="00A13166"/>
    <w:rsid w:val="00A16725"/>
    <w:rsid w:val="00A17291"/>
    <w:rsid w:val="00A91B31"/>
    <w:rsid w:val="00AA0B6C"/>
    <w:rsid w:val="00AA5936"/>
    <w:rsid w:val="00AD179D"/>
    <w:rsid w:val="00AD3DE2"/>
    <w:rsid w:val="00AD45AA"/>
    <w:rsid w:val="00B02724"/>
    <w:rsid w:val="00B30FDC"/>
    <w:rsid w:val="00B34E6B"/>
    <w:rsid w:val="00BD5F67"/>
    <w:rsid w:val="00C02A18"/>
    <w:rsid w:val="00C32BAD"/>
    <w:rsid w:val="00C5045E"/>
    <w:rsid w:val="00C53D99"/>
    <w:rsid w:val="00C57251"/>
    <w:rsid w:val="00CB571E"/>
    <w:rsid w:val="00CF49A3"/>
    <w:rsid w:val="00D2695F"/>
    <w:rsid w:val="00D36389"/>
    <w:rsid w:val="00D64D21"/>
    <w:rsid w:val="00D85458"/>
    <w:rsid w:val="00DC2AB2"/>
    <w:rsid w:val="00DC530F"/>
    <w:rsid w:val="00DC58D9"/>
    <w:rsid w:val="00DF7E84"/>
    <w:rsid w:val="00E074A7"/>
    <w:rsid w:val="00E1287A"/>
    <w:rsid w:val="00E1434D"/>
    <w:rsid w:val="00E15BE8"/>
    <w:rsid w:val="00E24A91"/>
    <w:rsid w:val="00E367BF"/>
    <w:rsid w:val="00E375BC"/>
    <w:rsid w:val="00E41817"/>
    <w:rsid w:val="00E42D89"/>
    <w:rsid w:val="00E45EB3"/>
    <w:rsid w:val="00E62524"/>
    <w:rsid w:val="00E64494"/>
    <w:rsid w:val="00E90D6F"/>
    <w:rsid w:val="00EB3C09"/>
    <w:rsid w:val="00EC0B65"/>
    <w:rsid w:val="00EC77A8"/>
    <w:rsid w:val="00ED1E7F"/>
    <w:rsid w:val="00EF7A99"/>
    <w:rsid w:val="00F00FBB"/>
    <w:rsid w:val="00F1424F"/>
    <w:rsid w:val="00F177AF"/>
    <w:rsid w:val="00F5179B"/>
    <w:rsid w:val="00F8685B"/>
    <w:rsid w:val="00FA05F6"/>
    <w:rsid w:val="00FA472A"/>
    <w:rsid w:val="00FA7FE7"/>
    <w:rsid w:val="00FC3571"/>
    <w:rsid w:val="00FC4445"/>
    <w:rsid w:val="00FD64B4"/>
    <w:rsid w:val="00FE22F2"/>
    <w:rsid w:val="00FE551A"/>
    <w:rsid w:val="00FE62FD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D05B21"/>
  <w15:docId w15:val="{30D61105-BF12-472C-A9CC-1C9398F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4D21"/>
    <w:pPr>
      <w:keepNext/>
      <w:spacing w:after="6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D64D2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05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2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2D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DF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DE66-FD7B-4635-A0FD-95D231B1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Deanna Fowler</cp:lastModifiedBy>
  <cp:revision>3</cp:revision>
  <cp:lastPrinted>2014-08-05T19:37:00Z</cp:lastPrinted>
  <dcterms:created xsi:type="dcterms:W3CDTF">2017-03-13T14:37:00Z</dcterms:created>
  <dcterms:modified xsi:type="dcterms:W3CDTF">2017-04-17T23:44:00Z</dcterms:modified>
</cp:coreProperties>
</file>